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0000016">
      <w:pPr>
        <w:pStyle w:val="2"/>
        <w:spacing w:line="240" w:lineRule="auto"/>
        <w:rPr>
          <w:b/>
          <w:color w:val="000000"/>
          <w:sz w:val="22"/>
          <w:szCs w:val="22"/>
          <w:u w:val="single"/>
        </w:rPr>
      </w:pPr>
      <w:bookmarkStart w:id="0" w:name="_heading=h.gjdgxs" w:colFirst="0" w:colLast="0"/>
      <w:r>
        <w:rPr>
          <w:b/>
          <w:color w:val="000000"/>
          <w:sz w:val="22"/>
          <w:szCs w:val="22"/>
          <w:u w:val="single"/>
          <w:rtl w:val="0"/>
        </w:rPr>
        <w:t>Video Marketing Basics – A Step-by-Step Guide</w:t>
      </w:r>
    </w:p>
    <w:p w14:paraId="00000017">
      <w:pPr>
        <w:spacing w:line="240" w:lineRule="auto"/>
      </w:pPr>
    </w:p>
    <w:p w14:paraId="00000018">
      <w:pPr>
        <w:spacing w:after="0"/>
      </w:pPr>
      <w:r>
        <w:rPr>
          <w:rtl w:val="0"/>
        </w:rPr>
        <w:t>The power of video content has grown exponentially in the past few years, and it is no surprise that businesses are increasingly turning to video marketing to drive traffic and engagement. Video is a powerful medium that can help you tell stories, showcase your product or services, build customer relationships, and more. To get started with video marketing, here’s a step-by-step guide.</w:t>
      </w:r>
    </w:p>
    <w:p w14:paraId="0000001A">
      <w:pPr>
        <w:pStyle w:val="3"/>
        <w:rPr>
          <w:rFonts w:ascii="Calibri" w:hAnsi="Calibri" w:eastAsia="Calibri" w:cs="Calibri"/>
          <w:sz w:val="22"/>
          <w:szCs w:val="22"/>
        </w:rPr>
      </w:pPr>
      <w:r>
        <w:rPr>
          <w:rFonts w:ascii="Calibri" w:hAnsi="Calibri" w:eastAsia="Calibri" w:cs="Calibri"/>
          <w:sz w:val="22"/>
          <w:szCs w:val="22"/>
          <w:rtl w:val="0"/>
        </w:rPr>
        <w:t>Plan Your Content</w:t>
      </w:r>
    </w:p>
    <w:p w14:paraId="0000001B">
      <w:pPr>
        <w:spacing w:after="0"/>
      </w:pPr>
      <w:r>
        <w:rPr>
          <w:rtl w:val="0"/>
        </w:rPr>
        <w:t>Before you start creating videos, it’s essential to have a plan in place. Consider why you are making the videos and what content would be most effective for your audience. Consider the types of videos you will create (e.g., interviews, tutorial videos, product reviews) and think about which platforms you will use to share them (e.g., YouTube, Facebook). Creating an editorial calendar to know when each content should be released is also helpful.</w:t>
      </w:r>
    </w:p>
    <w:p w14:paraId="0000001D">
      <w:pPr>
        <w:pStyle w:val="3"/>
        <w:rPr>
          <w:rFonts w:ascii="Calibri" w:hAnsi="Calibri" w:eastAsia="Calibri" w:cs="Calibri"/>
          <w:sz w:val="22"/>
          <w:szCs w:val="22"/>
        </w:rPr>
      </w:pPr>
      <w:r>
        <w:rPr>
          <w:rFonts w:ascii="Calibri" w:hAnsi="Calibri" w:eastAsia="Calibri" w:cs="Calibri"/>
          <w:sz w:val="22"/>
          <w:szCs w:val="22"/>
          <w:rtl w:val="0"/>
        </w:rPr>
        <w:t>Create Compelling Videos</w:t>
      </w:r>
    </w:p>
    <w:p w14:paraId="0000001E">
      <w:pPr>
        <w:spacing w:after="0"/>
      </w:pPr>
      <w:r>
        <w:rPr>
          <w:rtl w:val="0"/>
        </w:rPr>
        <w:t>Once you have a plan in place, it’s time to start creating your videos! Start with a compelling hook that captures viewers’ attention right away—this could be an intriguing question or fun fact related to the topic of your video. Then, move on to the main body of your video by ensuring each frame looks professional and engaging. Keep track of each shot's length and provide enough variety regarding camera angles and exciting visuals like stock footage or animations.</w:t>
      </w:r>
    </w:p>
    <w:p w14:paraId="00000020">
      <w:pPr>
        <w:pStyle w:val="3"/>
        <w:rPr>
          <w:rFonts w:ascii="Calibri" w:hAnsi="Calibri" w:eastAsia="Calibri" w:cs="Calibri"/>
          <w:sz w:val="22"/>
          <w:szCs w:val="22"/>
        </w:rPr>
      </w:pPr>
      <w:r>
        <w:rPr>
          <w:rFonts w:ascii="Calibri" w:hAnsi="Calibri" w:eastAsia="Calibri" w:cs="Calibri"/>
          <w:sz w:val="22"/>
          <w:szCs w:val="22"/>
          <w:rtl w:val="0"/>
        </w:rPr>
        <w:t>Promote Your Content</w:t>
      </w:r>
    </w:p>
    <w:p w14:paraId="00000021">
      <w:pPr>
        <w:spacing w:after="0"/>
      </w:pPr>
      <w:r>
        <w:rPr>
          <w:rtl w:val="0"/>
        </w:rPr>
        <w:t>Once you have created your videos, it’s time to promote them! Utilise all available channels from social media platforms, such as Facebook or Twitter, email newsletters, influencers, blogs, etc., to spread the word about your content. Additionally, embedding videos on websites or blog posts can help increase reach significantly!</w:t>
      </w:r>
    </w:p>
    <w:p w14:paraId="00000023">
      <w:pPr>
        <w:pStyle w:val="3"/>
        <w:rPr>
          <w:rFonts w:ascii="Calibri" w:hAnsi="Calibri" w:eastAsia="Calibri" w:cs="Calibri"/>
          <w:sz w:val="22"/>
          <w:szCs w:val="22"/>
        </w:rPr>
      </w:pPr>
      <w:bookmarkStart w:id="1" w:name="_heading=h.ho0gqhdslqgm" w:colFirst="0" w:colLast="0"/>
      <w:bookmarkEnd w:id="1"/>
      <w:r>
        <w:rPr>
          <w:rFonts w:ascii="Calibri" w:hAnsi="Calibri" w:eastAsia="Calibri" w:cs="Calibri"/>
          <w:sz w:val="22"/>
          <w:szCs w:val="22"/>
          <w:rtl w:val="0"/>
        </w:rPr>
        <w:t>Track Performance</w:t>
      </w:r>
    </w:p>
    <w:p w14:paraId="00000024">
      <w:pPr>
        <w:rPr>
          <w:b/>
        </w:rPr>
      </w:pPr>
      <w:r>
        <w:rPr>
          <w:rtl w:val="0"/>
        </w:rPr>
        <w:t xml:space="preserve">Finally, once you have promoted your video content, it's essential to track performance metrics to ascertain whether efforts are paying off desired results– critical indicators of success include clickthrough rate, average watch duration, total number of views, shares generated activity page! Doing this regularly allows immediate identification of areas of improvement and focus efforts accordingly, ultimately achieving the goal intended outset! </w:t>
      </w:r>
    </w:p>
    <w:p w14:paraId="00000025">
      <w:pPr>
        <w:spacing w:before="280" w:after="280" w:line="276" w:lineRule="auto"/>
      </w:pPr>
      <w:r>
        <w:rPr>
          <w:b/>
          <w:rtl w:val="0"/>
        </w:rPr>
        <w:t>Did you know…?</w:t>
      </w:r>
    </w:p>
    <w:p w14:paraId="00000026">
      <w:pPr>
        <w:numPr>
          <w:ilvl w:val="0"/>
          <w:numId w:val="1"/>
        </w:numPr>
        <w:spacing w:before="240" w:after="0" w:afterAutospacing="0" w:line="276" w:lineRule="auto"/>
        <w:ind w:left="720" w:hanging="360"/>
        <w:rPr>
          <w:rFonts w:ascii="Arial" w:hAnsi="Arial" w:eastAsia="Arial" w:cs="Arial"/>
        </w:rPr>
      </w:pPr>
      <w:r>
        <w:rPr>
          <w:rtl w:val="0"/>
        </w:rPr>
        <w:t>Video marketing can increase your website's traffic by 157% (Source: Wordstream).</w:t>
      </w:r>
    </w:p>
    <w:p w14:paraId="00000027">
      <w:pPr>
        <w:numPr>
          <w:ilvl w:val="0"/>
          <w:numId w:val="1"/>
        </w:numPr>
        <w:spacing w:before="0" w:beforeAutospacing="0" w:after="0" w:afterAutospacing="0" w:line="276" w:lineRule="auto"/>
        <w:ind w:left="720" w:hanging="360"/>
        <w:rPr>
          <w:rFonts w:ascii="Arial" w:hAnsi="Arial" w:eastAsia="Arial" w:cs="Arial"/>
        </w:rPr>
      </w:pPr>
      <w:r>
        <w:rPr>
          <w:rtl w:val="0"/>
        </w:rPr>
        <w:t>Businesses using video marketing enjoy 49% faster revenue growth (Source: Aberdeen Group).</w:t>
      </w:r>
    </w:p>
    <w:p w14:paraId="00000028">
      <w:pPr>
        <w:numPr>
          <w:ilvl w:val="0"/>
          <w:numId w:val="1"/>
        </w:numPr>
        <w:spacing w:before="0" w:beforeAutospacing="0" w:after="0" w:afterAutospacing="0" w:line="276" w:lineRule="auto"/>
        <w:ind w:left="720" w:hanging="360"/>
        <w:rPr>
          <w:rFonts w:ascii="Arial" w:hAnsi="Arial" w:eastAsia="Arial" w:cs="Arial"/>
        </w:rPr>
      </w:pPr>
      <w:r>
        <w:rPr>
          <w:rtl w:val="0"/>
        </w:rPr>
        <w:t>64% of consumers are more likely to purchase a product after watching a video about it (Source: Forbes).</w:t>
      </w:r>
    </w:p>
    <w:p w14:paraId="00000029">
      <w:pPr>
        <w:numPr>
          <w:ilvl w:val="0"/>
          <w:numId w:val="1"/>
        </w:numPr>
        <w:spacing w:before="0" w:beforeAutospacing="0" w:after="0" w:afterAutospacing="0" w:line="276" w:lineRule="auto"/>
        <w:ind w:left="720" w:hanging="360"/>
        <w:rPr>
          <w:rFonts w:ascii="Arial" w:hAnsi="Arial" w:eastAsia="Arial" w:cs="Arial"/>
        </w:rPr>
      </w:pPr>
      <w:r>
        <w:rPr>
          <w:rtl w:val="0"/>
        </w:rPr>
        <w:t>Video content is 50 times more likely to drive organic search results (Source: Optinmonster).</w:t>
      </w:r>
    </w:p>
    <w:p w14:paraId="0000002A">
      <w:pPr>
        <w:numPr>
          <w:ilvl w:val="0"/>
          <w:numId w:val="1"/>
        </w:numPr>
        <w:spacing w:before="0" w:beforeAutospacing="0" w:after="240" w:line="276" w:lineRule="auto"/>
        <w:ind w:left="720" w:hanging="360"/>
        <w:rPr>
          <w:rFonts w:ascii="Arial" w:hAnsi="Arial" w:eastAsia="Arial" w:cs="Arial"/>
        </w:rPr>
      </w:pPr>
      <w:r>
        <w:rPr>
          <w:rtl w:val="0"/>
        </w:rPr>
        <w:t>85% of consumers want more brand video content (Source: Hubspot).</w:t>
      </w:r>
    </w:p>
    <w:p w14:paraId="0000002B">
      <w:pPr>
        <w:spacing w:before="280" w:after="280" w:line="276" w:lineRule="auto"/>
        <w:rPr>
          <w:b/>
        </w:rPr>
      </w:pPr>
      <w:r>
        <w:rPr>
          <w:b/>
          <w:rtl w:val="0"/>
        </w:rPr>
        <w:t>FAQS:</w:t>
      </w:r>
    </w:p>
    <w:p w14:paraId="0000002C">
      <w:pPr>
        <w:numPr>
          <w:ilvl w:val="0"/>
          <w:numId w:val="2"/>
        </w:numPr>
        <w:spacing w:before="240" w:after="240" w:line="276" w:lineRule="auto"/>
        <w:ind w:left="720" w:hanging="360"/>
      </w:pPr>
      <w:r>
        <w:rPr>
          <w:b/>
          <w:rtl w:val="0"/>
        </w:rPr>
        <w:t>Why should I consider video marketing for my small business?</w:t>
      </w:r>
    </w:p>
    <w:p w14:paraId="0000002D">
      <w:pPr>
        <w:spacing w:before="240" w:after="240" w:line="276" w:lineRule="auto"/>
        <w:ind w:left="720" w:firstLine="0"/>
      </w:pPr>
      <w:r>
        <w:rPr>
          <w:rtl w:val="0"/>
        </w:rPr>
        <w:t>Video marketing can be a powerful tool for small businesses. It can dynamically showcase your products or services, tell your brand's story, and engage with your audience more personally. It's a versatile medium used across various platforms, including your website, social media, and email newsletters.</w:t>
      </w:r>
    </w:p>
    <w:p w14:paraId="0000002E">
      <w:pPr>
        <w:numPr>
          <w:ilvl w:val="0"/>
          <w:numId w:val="3"/>
        </w:numPr>
        <w:spacing w:before="240" w:after="240" w:line="276" w:lineRule="auto"/>
        <w:ind w:left="720" w:hanging="360"/>
      </w:pPr>
      <w:r>
        <w:rPr>
          <w:b/>
          <w:rtl w:val="0"/>
        </w:rPr>
        <w:t>What types of video content can my business produce?</w:t>
      </w:r>
    </w:p>
    <w:p w14:paraId="0000002F">
      <w:pPr>
        <w:spacing w:before="240" w:after="240" w:line="276" w:lineRule="auto"/>
        <w:ind w:left="720" w:firstLine="0"/>
      </w:pPr>
      <w:r>
        <w:rPr>
          <w:rtl w:val="0"/>
        </w:rPr>
        <w:t>There is a wide range of video content that your business can produce. This could include product demonstrations, instructional 'how-to' videos, customer testimonials, staff introductions, behind-the-scenes tours, or even live broadcasts of events or Q&amp;A sessions. The key is to choose a format that aligns with your brand and resonates with your target audience.</w:t>
      </w:r>
    </w:p>
    <w:p w14:paraId="00000030">
      <w:pPr>
        <w:numPr>
          <w:ilvl w:val="0"/>
          <w:numId w:val="4"/>
        </w:numPr>
        <w:spacing w:before="240" w:after="240" w:line="276" w:lineRule="auto"/>
        <w:ind w:left="720" w:hanging="360"/>
      </w:pPr>
      <w:r>
        <w:rPr>
          <w:b/>
          <w:rtl w:val="0"/>
        </w:rPr>
        <w:t>I'm worried about the cost. Is video marketing affordable for small businesses?</w:t>
      </w:r>
    </w:p>
    <w:p w14:paraId="00000031">
      <w:pPr>
        <w:spacing w:before="240" w:after="240" w:line="276" w:lineRule="auto"/>
        <w:ind w:left="720" w:firstLine="0"/>
      </w:pPr>
      <w:r>
        <w:rPr>
          <w:rtl w:val="0"/>
        </w:rPr>
        <w:t>Absolutely! While high-production videos can be costly, creating engaging video content on a budget is entirely possible. Today's smartphones can capture high-quality video, and many affordable editing tools are available. Remember, it's the content that truly matters, not the production value.</w:t>
      </w:r>
    </w:p>
    <w:p w14:paraId="00000032">
      <w:pPr>
        <w:numPr>
          <w:ilvl w:val="0"/>
          <w:numId w:val="5"/>
        </w:numPr>
        <w:spacing w:before="240" w:after="240" w:line="276" w:lineRule="auto"/>
        <w:ind w:left="720" w:hanging="360"/>
      </w:pPr>
      <w:r>
        <w:rPr>
          <w:b/>
          <w:rtl w:val="0"/>
        </w:rPr>
        <w:t>I don't have any experience with making videos. How do I get started?</w:t>
      </w:r>
    </w:p>
    <w:p w14:paraId="00000033">
      <w:pPr>
        <w:spacing w:before="240" w:after="240" w:line="276" w:lineRule="auto"/>
        <w:ind w:left="720" w:firstLine="0"/>
      </w:pPr>
      <w:r>
        <w:rPr>
          <w:rtl w:val="0"/>
        </w:rPr>
        <w:t>Don't worry, you're not alone! Many small business owners are new to video marketing. The good news is there are plenty of resources and platforms out there that can guide you through the process. Also, consider starting with something simple, like a 'meet the team' video or a product demonstration.</w:t>
      </w:r>
    </w:p>
    <w:p w14:paraId="00000034">
      <w:pPr>
        <w:numPr>
          <w:ilvl w:val="0"/>
          <w:numId w:val="6"/>
        </w:numPr>
        <w:spacing w:before="240" w:after="240" w:line="276" w:lineRule="auto"/>
        <w:ind w:left="720" w:hanging="360"/>
      </w:pPr>
      <w:r>
        <w:rPr>
          <w:b/>
          <w:rtl w:val="0"/>
        </w:rPr>
        <w:t>How can I measure the success of my video marketing efforts?</w:t>
      </w:r>
    </w:p>
    <w:p w14:paraId="00000035">
      <w:pPr>
        <w:spacing w:before="240" w:after="240" w:line="276" w:lineRule="auto"/>
        <w:ind w:left="720" w:firstLine="0"/>
      </w:pPr>
      <w:r>
        <w:rPr>
          <w:rtl w:val="0"/>
        </w:rPr>
        <w:t>Success can be measured in various ways, depending on your goals. You might track views, shares, comments, or likes to gauge audience engagement. Alternatively, if your goal is to drive sales, you might track click-throughs to your website or conversions from a call-to-action in the video. Most video hosting platforms provide helpful analytics for these purposes.</w:t>
      </w:r>
    </w:p>
    <w:p w14:paraId="00000036">
      <w:pPr>
        <w:spacing w:before="280" w:after="280" w:line="276" w:lineRule="auto"/>
        <w:rPr>
          <w:b/>
          <w:u w:val="single"/>
        </w:rPr>
      </w:pPr>
      <w:r>
        <w:rPr>
          <w:b/>
          <w:u w:val="single"/>
          <w:rtl w:val="0"/>
        </w:rPr>
        <w:t>Conclusion</w:t>
      </w:r>
    </w:p>
    <w:p w14:paraId="00000037">
      <w:pPr>
        <w:rPr>
          <w:i/>
          <w:iCs/>
        </w:rPr>
      </w:pPr>
      <w:bookmarkStart w:id="3" w:name="_GoBack"/>
      <w:r>
        <w:rPr>
          <w:i/>
          <w:iCs/>
          <w:rtl w:val="0"/>
        </w:rPr>
        <w:t>investing in video marketing is a game-changing decision for your small business. With the apparent shift in consumers' preferences towards visual content, it's high time your brand took centre stage. Refrain from letting apprehensions about cost or lack of experience deter you. Embrace the challenge, start small, and progress at your own pace. Harness the power of video to narrate your brand's story, engage your audience, and accelerate growth. After all, it's your brand, your story, and it deserves to be seen.</w:t>
      </w:r>
      <w:bookmarkEnd w:id="0"/>
    </w:p>
    <w:bookmarkEnd w:id="3"/>
    <w:p w14:paraId="225214AD">
      <w:pPr>
        <w:spacing w:before="240" w:after="240" w:line="276" w:lineRule="auto"/>
        <w:rPr>
          <w:b/>
          <w:rtl w:val="0"/>
        </w:rPr>
      </w:pPr>
      <w:bookmarkStart w:id="2" w:name="_heading=h.phtht81ip7kq" w:colFirst="0" w:colLast="0"/>
      <w:bookmarkEnd w:id="2"/>
    </w:p>
    <w:p w14:paraId="00000044">
      <w:pPr>
        <w:spacing w:before="240" w:after="240" w:line="276" w:lineRule="auto"/>
        <w:rPr>
          <w:b/>
        </w:rPr>
      </w:pPr>
      <w:r>
        <w:rPr>
          <w:b/>
          <w:rtl w:val="0"/>
        </w:rPr>
        <w:t xml:space="preserve">ARTICLE SOURCES </w:t>
      </w:r>
    </w:p>
    <w:p w14:paraId="00000045">
      <w:pPr>
        <w:numPr>
          <w:ilvl w:val="0"/>
          <w:numId w:val="7"/>
        </w:numPr>
        <w:spacing w:before="240" w:after="0" w:afterAutospacing="0" w:line="276" w:lineRule="auto"/>
        <w:ind w:left="720" w:hanging="360"/>
        <w:rPr>
          <w:rFonts w:ascii="Arial" w:hAnsi="Arial" w:eastAsia="Arial" w:cs="Arial"/>
        </w:rPr>
      </w:pPr>
      <w:r>
        <w:fldChar w:fldCharType="begin"/>
      </w:r>
      <w:r>
        <w:instrText xml:space="preserve"> HYPERLINK "http://wordstream.com/video-marketing-statistics" \h </w:instrText>
      </w:r>
      <w:r>
        <w:fldChar w:fldCharType="separate"/>
      </w:r>
      <w:r>
        <w:rPr>
          <w:color w:val="1155CC"/>
          <w:u w:val="single"/>
          <w:rtl w:val="0"/>
        </w:rPr>
        <w:t>http://wordstream.com/video-marketing-statistics</w:t>
      </w:r>
      <w:r>
        <w:rPr>
          <w:color w:val="1155CC"/>
          <w:u w:val="single"/>
          <w:rtl w:val="0"/>
        </w:rPr>
        <w:fldChar w:fldCharType="end"/>
      </w:r>
    </w:p>
    <w:p w14:paraId="00000046">
      <w:pPr>
        <w:numPr>
          <w:ilvl w:val="0"/>
          <w:numId w:val="7"/>
        </w:numPr>
        <w:spacing w:before="0" w:beforeAutospacing="0" w:after="0" w:afterAutospacing="0" w:line="276" w:lineRule="auto"/>
        <w:ind w:left="720" w:hanging="360"/>
        <w:rPr>
          <w:rFonts w:ascii="Arial" w:hAnsi="Arial" w:eastAsia="Arial" w:cs="Arial"/>
        </w:rPr>
      </w:pPr>
      <w:r>
        <w:fldChar w:fldCharType="begin"/>
      </w:r>
      <w:r>
        <w:instrText xml:space="preserve"> HYPERLINK "http://aberdeengroup.com/video-marketing-growth" \h </w:instrText>
      </w:r>
      <w:r>
        <w:fldChar w:fldCharType="separate"/>
      </w:r>
      <w:r>
        <w:rPr>
          <w:color w:val="1155CC"/>
          <w:u w:val="single"/>
          <w:rtl w:val="0"/>
        </w:rPr>
        <w:t>http://aberdeengroup.com/video-marketing-growth</w:t>
      </w:r>
      <w:r>
        <w:rPr>
          <w:color w:val="1155CC"/>
          <w:u w:val="single"/>
          <w:rtl w:val="0"/>
        </w:rPr>
        <w:fldChar w:fldCharType="end"/>
      </w:r>
    </w:p>
    <w:p w14:paraId="00000047">
      <w:pPr>
        <w:numPr>
          <w:ilvl w:val="0"/>
          <w:numId w:val="7"/>
        </w:numPr>
        <w:spacing w:before="0" w:beforeAutospacing="0" w:after="0" w:afterAutospacing="0" w:line="276" w:lineRule="auto"/>
        <w:ind w:left="720" w:hanging="360"/>
        <w:rPr>
          <w:rFonts w:ascii="Arial" w:hAnsi="Arial" w:eastAsia="Arial" w:cs="Arial"/>
        </w:rPr>
      </w:pPr>
      <w:r>
        <w:fldChar w:fldCharType="begin"/>
      </w:r>
      <w:r>
        <w:instrText xml:space="preserve"> HYPERLINK "http://forbes.com/power-of-video-marketing" \h </w:instrText>
      </w:r>
      <w:r>
        <w:fldChar w:fldCharType="separate"/>
      </w:r>
      <w:r>
        <w:rPr>
          <w:color w:val="1155CC"/>
          <w:u w:val="single"/>
          <w:rtl w:val="0"/>
        </w:rPr>
        <w:t>http://forbes.com/power-of-video-marketing</w:t>
      </w:r>
      <w:r>
        <w:rPr>
          <w:color w:val="1155CC"/>
          <w:u w:val="single"/>
          <w:rtl w:val="0"/>
        </w:rPr>
        <w:fldChar w:fldCharType="end"/>
      </w:r>
    </w:p>
    <w:p w14:paraId="00000048">
      <w:pPr>
        <w:numPr>
          <w:ilvl w:val="0"/>
          <w:numId w:val="7"/>
        </w:numPr>
        <w:spacing w:before="0" w:beforeAutospacing="0" w:after="0" w:afterAutospacing="0" w:line="276" w:lineRule="auto"/>
        <w:ind w:left="720" w:hanging="360"/>
        <w:rPr>
          <w:rFonts w:ascii="Arial" w:hAnsi="Arial" w:eastAsia="Arial" w:cs="Arial"/>
        </w:rPr>
      </w:pPr>
      <w:r>
        <w:fldChar w:fldCharType="begin"/>
      </w:r>
      <w:r>
        <w:instrText xml:space="preserve"> HYPERLINK "http://optinmonster.com/video-content-seo" \h </w:instrText>
      </w:r>
      <w:r>
        <w:fldChar w:fldCharType="separate"/>
      </w:r>
      <w:r>
        <w:rPr>
          <w:color w:val="1155CC"/>
          <w:u w:val="single"/>
          <w:rtl w:val="0"/>
        </w:rPr>
        <w:t>http://optinmonster.com/video-content-seo</w:t>
      </w:r>
      <w:r>
        <w:rPr>
          <w:color w:val="1155CC"/>
          <w:u w:val="single"/>
          <w:rtl w:val="0"/>
        </w:rPr>
        <w:fldChar w:fldCharType="end"/>
      </w:r>
    </w:p>
    <w:p w14:paraId="00000049">
      <w:pPr>
        <w:numPr>
          <w:ilvl w:val="0"/>
          <w:numId w:val="7"/>
        </w:numPr>
        <w:spacing w:before="0" w:beforeAutospacing="0" w:after="240" w:line="276" w:lineRule="auto"/>
        <w:ind w:left="720" w:hanging="360"/>
        <w:rPr>
          <w:rFonts w:ascii="Arial" w:hAnsi="Arial" w:eastAsia="Arial" w:cs="Arial"/>
        </w:rPr>
      </w:pPr>
      <w:r>
        <w:fldChar w:fldCharType="begin"/>
      </w:r>
      <w:r>
        <w:instrText xml:space="preserve"> HYPERLINK "http://hubspot.com/consumers-prefer-video-content" \h </w:instrText>
      </w:r>
      <w:r>
        <w:fldChar w:fldCharType="separate"/>
      </w:r>
      <w:r>
        <w:rPr>
          <w:color w:val="1155CC"/>
          <w:u w:val="single"/>
          <w:rtl w:val="0"/>
        </w:rPr>
        <w:t>http://hubspot.com/consumers-prefer-video-content</w:t>
      </w:r>
      <w:r>
        <w:rPr>
          <w:color w:val="1155CC"/>
          <w:u w:val="single"/>
          <w:rtl w:val="0"/>
        </w:rPr>
        <w:fldChar w:fldCharType="end"/>
      </w:r>
    </w:p>
    <w:p w14:paraId="0000004A"/>
    <w:p w14:paraId="0000004B"/>
    <w:p w14:paraId="0000004C">
      <w:pPr>
        <w:pStyle w:val="2"/>
        <w:ind w:left="0" w:firstLine="0"/>
        <w:rPr>
          <w:b/>
          <w:color w:val="000000"/>
          <w:sz w:val="22"/>
          <w:szCs w:val="22"/>
        </w:rPr>
      </w:pPr>
    </w:p>
    <w:p w14:paraId="0000004D">
      <w:pPr>
        <w:pStyle w:val="2"/>
        <w:ind w:left="0" w:firstLine="0"/>
        <w:rPr>
          <w:b/>
          <w:color w:val="000000"/>
          <w:sz w:val="22"/>
          <w:szCs w:val="22"/>
        </w:rPr>
      </w:pPr>
    </w:p>
    <w:p w14:paraId="0000004E"/>
    <w:sectPr>
      <w:pgSz w:w="11906" w:h="16838"/>
      <w:pgMar w:top="1440" w:right="1440" w:bottom="1440" w:left="1440" w:header="708" w:footer="708" w:gutter="0"/>
      <w:pgNumType w:start="1"/>
      <w:cols w:space="720" w:num="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libri">
    <w:panose1 w:val="020F0502020204030204"/>
    <w:charset w:val="86"/>
    <w:family w:val="swiss"/>
    <w:pitch w:val="default"/>
    <w:sig w:usb0="E4002EFF" w:usb1="C200247B" w:usb2="00000009" w:usb3="00000000" w:csb0="200001FF" w:csb1="00000000"/>
  </w:font>
  <w:font w:name="Calibri Light">
    <w:panose1 w:val="020F0302020204030204"/>
    <w:charset w:val="00"/>
    <w:family w:val="auto"/>
    <w:pitch w:val="default"/>
    <w:sig w:usb0="E4002EFF" w:usb1="C200247B" w:usb2="00000009" w:usb3="00000000" w:csb0="200001FF" w:csb1="00000000"/>
  </w:font>
  <w:font w:name="等线 Light">
    <w:altName w:val="Segoe Print"/>
    <w:panose1 w:val="00000000000000000000"/>
    <w:charset w:val="00"/>
    <w:family w:val="auto"/>
    <w:pitch w:val="default"/>
    <w:sig w:usb0="00000000" w:usb1="00000000" w:usb2="00000000" w:usb3="00000000" w:csb0="00000000" w:csb1="00000000"/>
  </w:font>
  <w:font w:name="Georgia">
    <w:panose1 w:val="02040502050405020303"/>
    <w:charset w:val="00"/>
    <w:family w:val="auto"/>
    <w:pitch w:val="default"/>
    <w:sig w:usb0="00000287" w:usb1="00000000" w:usb2="00000000" w:usb3="00000000" w:csb0="2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59" w:lineRule="auto"/>
      </w:pPr>
      <w:r>
        <w:separator/>
      </w:r>
    </w:p>
  </w:footnote>
  <w:footnote w:type="continuationSeparator" w:id="1">
    <w:p>
      <w:pPr>
        <w:spacing w:before="0" w:after="0" w:line="259"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1B69C97"/>
    <w:multiLevelType w:val="multilevel"/>
    <w:tmpl w:val="91B69C97"/>
    <w:lvl w:ilvl="0" w:tentative="0">
      <w:start w:val="2"/>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1">
    <w:nsid w:val="9D5D7490"/>
    <w:multiLevelType w:val="multilevel"/>
    <w:tmpl w:val="9D5D7490"/>
    <w:lvl w:ilvl="0" w:tentative="0">
      <w:start w:val="1"/>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2">
    <w:nsid w:val="AAF3F3FA"/>
    <w:multiLevelType w:val="multilevel"/>
    <w:tmpl w:val="AAF3F3FA"/>
    <w:lvl w:ilvl="0" w:tentative="0">
      <w:start w:val="1"/>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3">
    <w:nsid w:val="BE8A4F4C"/>
    <w:multiLevelType w:val="multilevel"/>
    <w:tmpl w:val="BE8A4F4C"/>
    <w:lvl w:ilvl="0" w:tentative="0">
      <w:start w:val="4"/>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4">
    <w:nsid w:val="D1EB1714"/>
    <w:multiLevelType w:val="multilevel"/>
    <w:tmpl w:val="D1EB1714"/>
    <w:lvl w:ilvl="0" w:tentative="0">
      <w:start w:val="1"/>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5">
    <w:nsid w:val="1450273B"/>
    <w:multiLevelType w:val="multilevel"/>
    <w:tmpl w:val="1450273B"/>
    <w:lvl w:ilvl="0" w:tentative="0">
      <w:start w:val="5"/>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abstractNum w:abstractNumId="6">
    <w:nsid w:val="1BCBBCF0"/>
    <w:multiLevelType w:val="multilevel"/>
    <w:tmpl w:val="1BCBBCF0"/>
    <w:lvl w:ilvl="0" w:tentative="0">
      <w:start w:val="3"/>
      <w:numFmt w:val="decimal"/>
      <w:lvlText w:val="%1."/>
      <w:lvlJc w:val="left"/>
      <w:pPr>
        <w:ind w:left="720" w:hanging="360"/>
      </w:pPr>
      <w:rPr>
        <w:u w:val="none"/>
      </w:rPr>
    </w:lvl>
    <w:lvl w:ilvl="1" w:tentative="0">
      <w:start w:val="1"/>
      <w:numFmt w:val="lowerLetter"/>
      <w:lvlText w:val="%2."/>
      <w:lvlJc w:val="left"/>
      <w:pPr>
        <w:ind w:left="1440" w:hanging="360"/>
      </w:pPr>
      <w:rPr>
        <w:u w:val="none"/>
      </w:rPr>
    </w:lvl>
    <w:lvl w:ilvl="2" w:tentative="0">
      <w:start w:val="1"/>
      <w:numFmt w:val="lowerRoman"/>
      <w:lvlText w:val="%3."/>
      <w:lvlJc w:val="left"/>
      <w:pPr>
        <w:ind w:left="2160" w:hanging="360"/>
      </w:pPr>
      <w:rPr>
        <w:u w:val="none"/>
      </w:rPr>
    </w:lvl>
    <w:lvl w:ilvl="3" w:tentative="0">
      <w:start w:val="1"/>
      <w:numFmt w:val="decimal"/>
      <w:lvlText w:val="%4."/>
      <w:lvlJc w:val="left"/>
      <w:pPr>
        <w:ind w:left="2880" w:hanging="360"/>
      </w:pPr>
      <w:rPr>
        <w:u w:val="none"/>
      </w:rPr>
    </w:lvl>
    <w:lvl w:ilvl="4" w:tentative="0">
      <w:start w:val="1"/>
      <w:numFmt w:val="lowerLetter"/>
      <w:lvlText w:val="%5."/>
      <w:lvlJc w:val="left"/>
      <w:pPr>
        <w:ind w:left="3600" w:hanging="360"/>
      </w:pPr>
      <w:rPr>
        <w:u w:val="none"/>
      </w:rPr>
    </w:lvl>
    <w:lvl w:ilvl="5" w:tentative="0">
      <w:start w:val="1"/>
      <w:numFmt w:val="lowerRoman"/>
      <w:lvlText w:val="%6."/>
      <w:lvlJc w:val="left"/>
      <w:pPr>
        <w:ind w:left="4320" w:hanging="360"/>
      </w:pPr>
      <w:rPr>
        <w:u w:val="none"/>
      </w:rPr>
    </w:lvl>
    <w:lvl w:ilvl="6" w:tentative="0">
      <w:start w:val="1"/>
      <w:numFmt w:val="decimal"/>
      <w:lvlText w:val="%7."/>
      <w:lvlJc w:val="left"/>
      <w:pPr>
        <w:ind w:left="5040" w:hanging="360"/>
      </w:pPr>
      <w:rPr>
        <w:u w:val="none"/>
      </w:rPr>
    </w:lvl>
    <w:lvl w:ilvl="7" w:tentative="0">
      <w:start w:val="1"/>
      <w:numFmt w:val="lowerLetter"/>
      <w:lvlText w:val="%8."/>
      <w:lvlJc w:val="left"/>
      <w:pPr>
        <w:ind w:left="5760" w:hanging="360"/>
      </w:pPr>
      <w:rPr>
        <w:u w:val="none"/>
      </w:rPr>
    </w:lvl>
    <w:lvl w:ilvl="8" w:tentative="0">
      <w:start w:val="1"/>
      <w:numFmt w:val="lowerRoman"/>
      <w:lvlText w:val="%9."/>
      <w:lvlJc w:val="left"/>
      <w:pPr>
        <w:ind w:left="6480" w:hanging="360"/>
      </w:pPr>
      <w:rPr>
        <w:u w:val="none"/>
      </w:rPr>
    </w:lvl>
  </w:abstractNum>
  <w:num w:numId="1">
    <w:abstractNumId w:val="1"/>
  </w:num>
  <w:num w:numId="2">
    <w:abstractNumId w:val="2"/>
  </w:num>
  <w:num w:numId="3">
    <w:abstractNumId w:val="0"/>
  </w:num>
  <w:num w:numId="4">
    <w:abstractNumId w:val="6"/>
  </w:num>
  <w:num w:numId="5">
    <w:abstractNumId w:val="3"/>
  </w:num>
  <w:num w:numId="6">
    <w:abstractNumId w:val="5"/>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2"/>
  <w:documentProtection w:enforcement="0"/>
  <w:defaultTabStop w:val="720"/>
  <w:footnotePr>
    <w:footnote w:id="0"/>
    <w:footnote w:id="1"/>
  </w:footnotePr>
  <w:endnotePr>
    <w:endnote w:id="0"/>
    <w:endnote w:id="1"/>
  </w:endnotePr>
  <w:compat>
    <w:compatSetting w:name="compatibilityMode" w:uri="http://schemas.microsoft.com/office/word" w:val="15"/>
  </w:compat>
  <w:rsids>
    <w:rsidRoot w:val="00000000"/>
    <w:rsid w:val="0EE25A02"/>
    <w:rsid w:val="5FF74E64"/>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Calibri" w:cs="Calibr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9" w:semiHidden="0" w:name="heading 2"/>
    <w:lsdException w:unhideWhenUsed="0" w:uiPriority="0" w:semiHidden="0" w:name="heading 3"/>
    <w:lsdException w:qFormat="1" w:unhideWhenUsed="0" w:uiPriority="0" w:semiHidden="0" w:name="heading 4"/>
    <w:lsdException w:unhideWhenUsed="0" w:uiPriority="0" w:semiHidden="0" w:name="heading 5"/>
    <w:lsdException w:unhideWhenUsed="0" w:uiPriority="0" w:semiHidden="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60" w:line="259" w:lineRule="auto"/>
    </w:pPr>
    <w:rPr>
      <w:rFonts w:ascii="Calibri" w:hAnsi="Calibri" w:eastAsia="Calibri" w:cs="Calibri"/>
      <w:kern w:val="0"/>
      <w:sz w:val="22"/>
      <w:szCs w:val="22"/>
      <w:lang w:val="en-AU"/>
    </w:rPr>
  </w:style>
  <w:style w:type="paragraph" w:styleId="2">
    <w:name w:val="heading 1"/>
    <w:next w:val="1"/>
    <w:link w:val="13"/>
    <w:qFormat/>
    <w:uiPriority w:val="9"/>
    <w:pPr>
      <w:keepNext/>
      <w:keepLines/>
      <w:spacing w:before="240" w:after="0" w:line="259" w:lineRule="auto"/>
      <w:outlineLvl w:val="0"/>
    </w:pPr>
    <w:rPr>
      <w:rFonts w:asciiTheme="majorHAnsi" w:hAnsiTheme="majorHAnsi" w:eastAsiaTheme="majorEastAsia" w:cstheme="majorBidi"/>
      <w:color w:val="2F5597" w:themeColor="accent1" w:themeShade="BF"/>
      <w:sz w:val="32"/>
      <w:szCs w:val="32"/>
      <w:lang w:val="en-AU"/>
    </w:rPr>
  </w:style>
  <w:style w:type="paragraph" w:styleId="3">
    <w:name w:val="heading 2"/>
    <w:next w:val="1"/>
    <w:link w:val="14"/>
    <w:qFormat/>
    <w:uiPriority w:val="9"/>
    <w:pPr>
      <w:spacing w:before="100" w:beforeAutospacing="1" w:after="100" w:afterAutospacing="1" w:line="240" w:lineRule="auto"/>
      <w:outlineLvl w:val="1"/>
    </w:pPr>
    <w:rPr>
      <w:rFonts w:ascii="Times New Roman" w:hAnsi="Times New Roman" w:eastAsia="Times New Roman" w:cs="Times New Roman"/>
      <w:b/>
      <w:bCs/>
      <w:sz w:val="36"/>
      <w:szCs w:val="36"/>
      <w:lang w:val="en-AU" w:eastAsia="en-AU"/>
    </w:rPr>
  </w:style>
  <w:style w:type="paragraph" w:styleId="4">
    <w:name w:val="heading 3"/>
    <w:basedOn w:val="1"/>
    <w:next w:val="1"/>
    <w:uiPriority w:val="0"/>
    <w:pPr>
      <w:keepNext/>
      <w:keepLines/>
      <w:pageBreakBefore w:val="0"/>
      <w:spacing w:before="280" w:after="80"/>
    </w:pPr>
    <w:rPr>
      <w:b/>
      <w:sz w:val="28"/>
      <w:szCs w:val="28"/>
    </w:rPr>
  </w:style>
  <w:style w:type="paragraph" w:styleId="5">
    <w:name w:val="heading 4"/>
    <w:basedOn w:val="1"/>
    <w:next w:val="1"/>
    <w:qFormat/>
    <w:uiPriority w:val="0"/>
    <w:pPr>
      <w:keepNext/>
      <w:keepLines/>
      <w:pageBreakBefore w:val="0"/>
      <w:spacing w:before="240" w:after="40"/>
    </w:pPr>
    <w:rPr>
      <w:b/>
      <w:sz w:val="24"/>
      <w:szCs w:val="24"/>
    </w:rPr>
  </w:style>
  <w:style w:type="paragraph" w:styleId="6">
    <w:name w:val="heading 5"/>
    <w:basedOn w:val="1"/>
    <w:next w:val="1"/>
    <w:uiPriority w:val="0"/>
    <w:pPr>
      <w:keepNext/>
      <w:keepLines/>
      <w:pageBreakBefore w:val="0"/>
      <w:spacing w:before="220" w:after="40"/>
    </w:pPr>
    <w:rPr>
      <w:b/>
      <w:sz w:val="22"/>
      <w:szCs w:val="22"/>
    </w:rPr>
  </w:style>
  <w:style w:type="paragraph" w:styleId="7">
    <w:name w:val="heading 6"/>
    <w:basedOn w:val="1"/>
    <w:next w:val="1"/>
    <w:uiPriority w:val="0"/>
    <w:pPr>
      <w:keepNext/>
      <w:keepLines/>
      <w:pageBreakBefore w:val="0"/>
      <w:spacing w:before="200" w:after="40"/>
    </w:pPr>
    <w:rPr>
      <w:b/>
      <w:sz w:val="20"/>
      <w:szCs w:val="20"/>
    </w:rPr>
  </w:style>
  <w:style w:type="character" w:default="1" w:styleId="8">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10">
    <w:name w:val="Subtitle"/>
    <w:basedOn w:val="1"/>
    <w:next w:val="1"/>
    <w:qFormat/>
    <w:uiPriority w:val="0"/>
    <w:pPr>
      <w:keepNext/>
      <w:keepLines/>
      <w:pageBreakBefore w:val="0"/>
      <w:spacing w:before="360" w:after="80"/>
    </w:pPr>
    <w:rPr>
      <w:rFonts w:ascii="Georgia" w:hAnsi="Georgia" w:eastAsia="Georgia" w:cs="Georgia"/>
      <w:i/>
      <w:color w:val="666666"/>
      <w:sz w:val="48"/>
      <w:szCs w:val="48"/>
    </w:rPr>
  </w:style>
  <w:style w:type="paragraph" w:styleId="11">
    <w:name w:val="Title"/>
    <w:basedOn w:val="1"/>
    <w:next w:val="1"/>
    <w:qFormat/>
    <w:uiPriority w:val="0"/>
    <w:pPr>
      <w:keepNext/>
      <w:keepLines/>
      <w:pageBreakBefore w:val="0"/>
      <w:spacing w:before="480" w:after="120"/>
    </w:pPr>
    <w:rPr>
      <w:b/>
      <w:sz w:val="72"/>
      <w:szCs w:val="72"/>
    </w:rPr>
  </w:style>
  <w:style w:type="table" w:customStyle="1" w:styleId="12">
    <w:name w:val="Table Normal1"/>
    <w:qFormat/>
    <w:uiPriority w:val="0"/>
  </w:style>
  <w:style w:type="character" w:customStyle="1" w:styleId="13">
    <w:name w:val="Heading 1 Char"/>
    <w:basedOn w:val="8"/>
    <w:link w:val="2"/>
    <w:qFormat/>
    <w:uiPriority w:val="9"/>
    <w:rPr>
      <w:rFonts w:asciiTheme="majorHAnsi" w:hAnsiTheme="majorHAnsi" w:eastAsiaTheme="majorEastAsia" w:cstheme="majorBidi"/>
      <w:color w:val="2F5597" w:themeColor="accent1" w:themeShade="BF"/>
      <w:kern w:val="0"/>
      <w:sz w:val="32"/>
      <w:szCs w:val="32"/>
    </w:rPr>
  </w:style>
  <w:style w:type="character" w:customStyle="1" w:styleId="14">
    <w:name w:val="Heading 2 Char"/>
    <w:basedOn w:val="8"/>
    <w:link w:val="3"/>
    <w:qFormat/>
    <w:uiPriority w:val="9"/>
    <w:rPr>
      <w:rFonts w:ascii="Times New Roman" w:hAnsi="Times New Roman" w:eastAsia="Times New Roman" w:cs="Times New Roman"/>
      <w:b/>
      <w:bCs/>
      <w:kern w:val="0"/>
      <w:sz w:val="36"/>
      <w:szCs w:val="36"/>
      <w:lang w:eastAsia="en-AU"/>
    </w:rPr>
  </w:style>
  <w:style w:type="paragraph" w:customStyle="1" w:styleId="15">
    <w:name w:val="my-0.5"/>
    <w:basedOn w:val="1"/>
    <w:qFormat/>
    <w:uiPriority w:val="0"/>
    <w:pPr>
      <w:spacing w:before="100" w:beforeAutospacing="1" w:after="100" w:afterAutospacing="1" w:line="240" w:lineRule="auto"/>
    </w:pPr>
    <w:rPr>
      <w:rFonts w:ascii="Times New Roman" w:hAnsi="Times New Roman" w:eastAsia="Times New Roman" w:cs="Times New Roman"/>
      <w:sz w:val="24"/>
      <w:szCs w:val="24"/>
      <w:lang w:eastAsia="en-AU"/>
    </w:rPr>
  </w:style>
  <w:style w:type="table" w:customStyle="1" w:styleId="16">
    <w:name w:val="_Style 18"/>
    <w:basedOn w:val="12"/>
    <w:qFormat/>
    <w:uiPriority w:val="0"/>
    <w:pPr>
      <w:spacing w:after="0" w:line="240" w:lineRule="auto"/>
    </w:pPr>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iYTL+PUoatcDCGmOSxepeiz+zvug==">CgMxLjAyCGguZ2pkZ3hzMg1oLmczdDR2aW4wcWc0Mg5oLmhvMGdxaGRzbHFnbTIOaC5waHRodDgxaXA3a3EyCGguZ2pkZ3hzMg5oLmxnZnhjZ3NmNjVlYzgAciExU1JFazAzOHlsYU90dk8weGNaTFVWS3RkXzdMSkVaZHE=</go:docsCustomData>
</go:gDocsCustomXmlDataStorage>
</file>

<file path=customXml/itemProps1.xml><?xml version="1.0" encoding="utf-8"?>
<ds:datastoreItem xmlns:ds="http://schemas.openxmlformats.org/officeDocument/2006/customXml" ds:itemID="{11111111-1234-1234-1234-123412341234}">
  <ds:schemaRefs/>
</ds:datastoreItem>
</file>

<file path=docProps/app.xml><?xml version="1.0" encoding="utf-8"?>
<Properties xmlns="http://schemas.openxmlformats.org/officeDocument/2006/extended-properties" xmlns:vt="http://schemas.openxmlformats.org/officeDocument/2006/docPropsVTypes">
  <Pages>3</Pages>
  <TotalTime>0</TotalTime>
  <ScaleCrop>false</ScaleCrop>
  <LinksUpToDate>false</LinksUpToDate>
  <Application>WPS Office_12.2.0.22549_F1E327BC-269C-435d-A152-05C5408002CA</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2023-05-22T02:44:00Z</dcterms:created>
  <dc:creator>Sarah Ann Newnham</dc:creator>
  <cp:lastModifiedBy>RS Junkie</cp:lastModifiedBy>
  <dcterms:modified xsi:type="dcterms:W3CDTF">2025-10-13T07:04:18Z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1033-12.2.0.22549</vt:lpwstr>
  </property>
  <property fmtid="{D5CDD505-2E9C-101B-9397-08002B2CF9AE}" pid="3" name="ICV">
    <vt:lpwstr>C5A091F6D19A4F418E375CAF78C50648_12</vt:lpwstr>
  </property>
</Properties>
</file>